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4A6FA" w14:textId="77777777" w:rsidR="007C1673" w:rsidRPr="007C1673" w:rsidRDefault="007C1673" w:rsidP="00B66CEC">
      <w:pPr>
        <w:spacing w:after="0"/>
        <w:rPr>
          <w:lang w:val="en-US"/>
        </w:rPr>
      </w:pPr>
      <w:r w:rsidRPr="007C1673">
        <w:rPr>
          <w:lang w:val="en-US"/>
        </w:rPr>
        <w:t>Prof. Dr. Hagen Knaf</w:t>
      </w:r>
    </w:p>
    <w:p w14:paraId="1C66A315" w14:textId="77777777" w:rsidR="007C1673" w:rsidRPr="007C1673" w:rsidRDefault="007C1673" w:rsidP="00B66CEC">
      <w:pPr>
        <w:spacing w:after="0"/>
        <w:rPr>
          <w:lang w:val="en-US"/>
        </w:rPr>
      </w:pPr>
      <w:r w:rsidRPr="007C1673">
        <w:rPr>
          <w:lang w:val="en-US"/>
        </w:rPr>
        <w:t>Applied Mathematics</w:t>
      </w:r>
    </w:p>
    <w:p w14:paraId="288B2370" w14:textId="77777777" w:rsidR="007C1673" w:rsidRPr="007C1673" w:rsidRDefault="007C1673" w:rsidP="00B66CEC">
      <w:pPr>
        <w:spacing w:after="0"/>
        <w:rPr>
          <w:lang w:val="en-US"/>
        </w:rPr>
      </w:pPr>
      <w:r w:rsidRPr="007C1673">
        <w:rPr>
          <w:lang w:val="en-US"/>
        </w:rPr>
        <w:t>Faculty of Engineering</w:t>
      </w:r>
    </w:p>
    <w:p w14:paraId="7CDB4C1C" w14:textId="77777777" w:rsidR="007C1673" w:rsidRPr="007C1673" w:rsidRDefault="007C1673" w:rsidP="00B66CEC">
      <w:pPr>
        <w:spacing w:after="0"/>
        <w:rPr>
          <w:lang w:val="en-US"/>
        </w:rPr>
      </w:pPr>
      <w:r w:rsidRPr="007C1673">
        <w:rPr>
          <w:lang w:val="en-US"/>
        </w:rPr>
        <w:t>RheinMain University of Applied Sciences</w:t>
      </w:r>
    </w:p>
    <w:p w14:paraId="0403D8DE" w14:textId="77777777" w:rsidR="007C1673" w:rsidRDefault="007C1673" w:rsidP="00B66CEC">
      <w:pPr>
        <w:spacing w:after="0"/>
      </w:pPr>
      <w:r>
        <w:t>Wiesbaden, Germany</w:t>
      </w:r>
    </w:p>
    <w:p w14:paraId="22A37885" w14:textId="77777777" w:rsidR="007C1673" w:rsidRDefault="007C1673" w:rsidP="00B66CEC">
      <w:pPr>
        <w:spacing w:after="0"/>
      </w:pPr>
      <w:r>
        <w:t>22. May 2022</w:t>
      </w:r>
    </w:p>
    <w:p w14:paraId="74533ECF" w14:textId="77777777" w:rsidR="007C1673" w:rsidRDefault="007C1673" w:rsidP="007C1673"/>
    <w:p w14:paraId="389D89C1" w14:textId="77777777" w:rsidR="007C1673" w:rsidRDefault="007C1673" w:rsidP="007C1673"/>
    <w:p w14:paraId="0EBA8303" w14:textId="77777777" w:rsidR="007C1673" w:rsidRDefault="007C1673" w:rsidP="007C1673">
      <w:pPr>
        <w:jc w:val="center"/>
      </w:pPr>
      <w:r>
        <w:t>Recenzja rozprawy doktorskiej</w:t>
      </w:r>
    </w:p>
    <w:p w14:paraId="2440D206" w14:textId="77777777" w:rsidR="007C1673" w:rsidRPr="007C1673" w:rsidRDefault="007C1673" w:rsidP="007C1673">
      <w:pPr>
        <w:jc w:val="center"/>
        <w:rPr>
          <w:i/>
        </w:rPr>
      </w:pPr>
      <w:r w:rsidRPr="007C1673">
        <w:rPr>
          <w:i/>
        </w:rPr>
        <w:t>Hiperstruktury algebraiczne w teorii modeli  ciał z waluacją</w:t>
      </w:r>
    </w:p>
    <w:p w14:paraId="65C5F20A" w14:textId="77777777" w:rsidR="007C1673" w:rsidRDefault="00B66CEC" w:rsidP="00B66CEC">
      <w:pPr>
        <w:jc w:val="center"/>
      </w:pPr>
      <w:r>
        <w:t>p</w:t>
      </w:r>
      <w:r w:rsidR="007C1673">
        <w:t xml:space="preserve">rzedstawionej </w:t>
      </w:r>
      <w:r>
        <w:t xml:space="preserve">przez </w:t>
      </w:r>
      <w:r w:rsidR="007C1673">
        <w:t>Alessandro Linzi</w:t>
      </w:r>
    </w:p>
    <w:p w14:paraId="75E35CDF" w14:textId="77777777" w:rsidR="007C1673" w:rsidRDefault="007C1673" w:rsidP="007C1673"/>
    <w:p w14:paraId="2E6EBECA" w14:textId="77777777" w:rsidR="007C1673" w:rsidRDefault="007C1673" w:rsidP="007C1673">
      <w:r>
        <w:t xml:space="preserve">Rozprawę pana Linziego można scharakteryzować za pomocą </w:t>
      </w:r>
      <w:r w:rsidR="00B66CEC">
        <w:t>następujących głównych punktów:</w:t>
      </w:r>
    </w:p>
    <w:p w14:paraId="699A14E3" w14:textId="77777777" w:rsidR="007C1673" w:rsidRDefault="007C1673" w:rsidP="007C1673">
      <w:r>
        <w:t>1. Nowe wyniki (Twierdzenia 5.4 i 5.11) dotyczące względnej eliminacji kwantyfikatorów dla pól henseliańskich o charakterystyce rezydualnej 0 i mieszanej (Twierdzenia 5.30 i Wniosek 5.32). Wyniki te rozszerzają prace F.-V.Kuhlmanna na temat amc-struktur i przenoszą je do kontekstu hiperciałl. Ponadto P. Linzi uzyskuje oryginalne wyniki dotyczące względnej eliminacji kwantyfikatorów dla ciał henseliańskich o charakterystyce resztowej 0 w języku pierścieni gradientowych (Twierdzenia 5.18 i 5.19), najwyraźniej nie mające poprzedników w literaturze.</w:t>
      </w:r>
    </w:p>
    <w:p w14:paraId="57202992" w14:textId="77777777" w:rsidR="007C1673" w:rsidRDefault="007C1673" w:rsidP="007C1673">
      <w:r>
        <w:t>2. Zawiera niemal encyklopedyczne i przejrzyste studium związków między pojęciem hiperciała z jednej strony, a następującymi strukturami pojawiającymi się w teorii modeli ciał z waluacją z drugiej strony: strukturami czynników wiodących (J. Flenner), amc-strukturami (F.-V. Kuhlmann), kątowymi składowymi odwzorowań i pierścieniami gradientowymi (indukowanymi przez waluacje).</w:t>
      </w:r>
    </w:p>
    <w:p w14:paraId="07E7AF78" w14:textId="77777777" w:rsidR="007C1673" w:rsidRDefault="007C1673" w:rsidP="007C1673">
      <w:r>
        <w:t xml:space="preserve">3. Szczegółowe badanie własności hiperciał z waluacją otrzymanych przez rozpatrzenia faktorowych hiperciał z waluacją, które uzupełniają i rozwijają najnowsze wyniki  </w:t>
      </w:r>
      <w:r w:rsidR="00B66CEC">
        <w:t>J. Lee.</w:t>
      </w:r>
    </w:p>
    <w:p w14:paraId="5E433182" w14:textId="77777777" w:rsidR="007C1673" w:rsidRDefault="007C1673" w:rsidP="007C1673">
      <w:r>
        <w:t xml:space="preserve">Podsumowując, praca doktorska pana Linziego dowodzi jego szerokiej wiedzy na temat </w:t>
      </w:r>
      <w:r w:rsidR="00B66CEC">
        <w:t xml:space="preserve">ciał z waluacją </w:t>
      </w:r>
      <w:r>
        <w:t>i hiper</w:t>
      </w:r>
      <w:r w:rsidR="00B66CEC">
        <w:t>ciał</w:t>
      </w:r>
      <w:r>
        <w:t xml:space="preserve"> oraz teorii ich modeli, jak również jego zdolność do rozwijania koncepcji matematycznych w celu rozszerzenia koncepcji matematycznych w celu rozszerzenia danej struktury matematycznej. Moim zdaniem matematyczna zawartość jego dobrze napisanej pracy doktorskiej znacznie przewyższa wymagania uzasadniające nadanie stopnia doktora filozofii w dziedzinie nauk </w:t>
      </w:r>
      <w:r w:rsidR="00B66CEC">
        <w:t>przyrodniczych i nauk ścisłych.</w:t>
      </w:r>
    </w:p>
    <w:p w14:paraId="52CF3ACB" w14:textId="77777777" w:rsidR="00BC2562" w:rsidRDefault="007C1673" w:rsidP="007C1673">
      <w:r>
        <w:t>Przedłożona rozprawa spełnia warunki określone w art. 187 ust. 1-3 ustawy z dnia 20 lipca 2018 r. Prawo o szkolnictwie wyższym i nauce (Dz. U. z 2022 r. poz. 574 ze zm.).</w:t>
      </w:r>
    </w:p>
    <w:sectPr w:rsidR="00BC2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673"/>
    <w:rsid w:val="0017033E"/>
    <w:rsid w:val="006C521B"/>
    <w:rsid w:val="007C1673"/>
    <w:rsid w:val="00B66CEC"/>
    <w:rsid w:val="00BC2562"/>
    <w:rsid w:val="00C66044"/>
    <w:rsid w:val="00E77B0D"/>
    <w:rsid w:val="00F6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05924"/>
  <w15:docId w15:val="{14D4223A-916C-4C5D-A22C-3C35722AD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Franek</dc:creator>
  <cp:lastModifiedBy>Urszula Kosińska</cp:lastModifiedBy>
  <cp:revision>2</cp:revision>
  <dcterms:created xsi:type="dcterms:W3CDTF">2022-05-25T08:33:00Z</dcterms:created>
  <dcterms:modified xsi:type="dcterms:W3CDTF">2022-05-25T08:33:00Z</dcterms:modified>
</cp:coreProperties>
</file>